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F192" w14:textId="1D062872" w:rsidR="008318B4" w:rsidRPr="003D4CCA" w:rsidRDefault="00E9175E" w:rsidP="008318B4">
      <w:pPr>
        <w:jc w:val="center"/>
        <w:rPr>
          <w:b/>
          <w:bCs/>
          <w:color w:val="FF8400"/>
          <w:sz w:val="32"/>
          <w:szCs w:val="26"/>
        </w:rPr>
      </w:pPr>
      <w:proofErr w:type="spellStart"/>
      <w:r>
        <w:rPr>
          <w:b/>
          <w:bCs/>
          <w:color w:val="FF8400"/>
          <w:sz w:val="32"/>
          <w:szCs w:val="26"/>
        </w:rPr>
        <w:t>V</w:t>
      </w:r>
      <w:r w:rsidR="008318B4" w:rsidRPr="003D4CCA">
        <w:rPr>
          <w:b/>
          <w:bCs/>
          <w:color w:val="FF8400"/>
          <w:sz w:val="32"/>
          <w:szCs w:val="26"/>
        </w:rPr>
        <w:t>enca</w:t>
      </w:r>
      <w:proofErr w:type="spellEnd"/>
      <w:r w:rsidR="008318B4" w:rsidRPr="003D4CCA">
        <w:rPr>
          <w:b/>
          <w:bCs/>
          <w:color w:val="FF8400"/>
          <w:sz w:val="32"/>
          <w:szCs w:val="26"/>
        </w:rPr>
        <w:t xml:space="preserve">, </w:t>
      </w:r>
      <w:proofErr w:type="spellStart"/>
      <w:r w:rsidR="008318B4" w:rsidRPr="003D4CCA">
        <w:rPr>
          <w:b/>
          <w:bCs/>
          <w:color w:val="FF8400"/>
          <w:sz w:val="32"/>
          <w:szCs w:val="26"/>
        </w:rPr>
        <w:t>Phone</w:t>
      </w:r>
      <w:proofErr w:type="spellEnd"/>
      <w:r w:rsidR="008318B4" w:rsidRPr="003D4CCA">
        <w:rPr>
          <w:b/>
          <w:bCs/>
          <w:color w:val="FF8400"/>
          <w:sz w:val="32"/>
          <w:szCs w:val="26"/>
        </w:rPr>
        <w:t xml:space="preserve"> </w:t>
      </w:r>
      <w:proofErr w:type="spellStart"/>
      <w:r w:rsidR="008318B4" w:rsidRPr="003D4CCA">
        <w:rPr>
          <w:b/>
          <w:bCs/>
          <w:color w:val="FF8400"/>
          <w:sz w:val="32"/>
          <w:szCs w:val="26"/>
        </w:rPr>
        <w:t>House</w:t>
      </w:r>
      <w:proofErr w:type="spellEnd"/>
      <w:r w:rsidR="008318B4" w:rsidRPr="003D4CCA">
        <w:rPr>
          <w:b/>
          <w:bCs/>
          <w:color w:val="FF8400"/>
          <w:sz w:val="32"/>
          <w:szCs w:val="26"/>
        </w:rPr>
        <w:t xml:space="preserve">, El Ganso, Chicco, Yves Rocher y otras </w:t>
      </w:r>
      <w:bookmarkStart w:id="0" w:name="_GoBack"/>
      <w:bookmarkEnd w:id="0"/>
      <w:r w:rsidR="008318B4" w:rsidRPr="003D4CCA">
        <w:rPr>
          <w:b/>
          <w:bCs/>
          <w:color w:val="FF8400"/>
          <w:sz w:val="32"/>
          <w:szCs w:val="26"/>
        </w:rPr>
        <w:t xml:space="preserve">marcas líderes compartirán en eRetail Congress 2021 </w:t>
      </w:r>
      <w:r w:rsidR="003D4CCA">
        <w:rPr>
          <w:b/>
          <w:bCs/>
          <w:color w:val="FF8400"/>
          <w:sz w:val="32"/>
          <w:szCs w:val="26"/>
        </w:rPr>
        <w:t xml:space="preserve">los </w:t>
      </w:r>
      <w:r w:rsidR="008318B4" w:rsidRPr="003D4CCA">
        <w:rPr>
          <w:b/>
          <w:bCs/>
          <w:color w:val="FF8400"/>
          <w:sz w:val="32"/>
          <w:szCs w:val="26"/>
        </w:rPr>
        <w:t>retos y oportunidades del sector</w:t>
      </w:r>
    </w:p>
    <w:p w14:paraId="0F21EF95" w14:textId="23F0DC7B" w:rsidR="008318B4" w:rsidRDefault="008318B4" w:rsidP="008318B4">
      <w:pPr>
        <w:jc w:val="both"/>
        <w:rPr>
          <w:b/>
          <w:bCs/>
          <w:color w:val="FF8400"/>
          <w:sz w:val="26"/>
          <w:szCs w:val="26"/>
        </w:rPr>
      </w:pPr>
    </w:p>
    <w:p w14:paraId="63C4D0CD" w14:textId="6482B15E" w:rsidR="007C14ED" w:rsidRDefault="009D2E34" w:rsidP="007C14ED">
      <w:pPr>
        <w:pStyle w:val="Prrafodelista"/>
        <w:numPr>
          <w:ilvl w:val="0"/>
          <w:numId w:val="2"/>
        </w:numPr>
        <w:rPr>
          <w:rFonts w:ascii="Arial" w:eastAsia="Times New Roman" w:hAnsi="Arial" w:cs="Arial"/>
          <w:b/>
          <w:bCs/>
          <w:i/>
          <w:iCs/>
          <w:color w:val="000000" w:themeColor="text1"/>
          <w:sz w:val="24"/>
          <w:szCs w:val="24"/>
          <w:lang w:eastAsia="es-ES"/>
        </w:rPr>
      </w:pPr>
      <w:r>
        <w:rPr>
          <w:rFonts w:ascii="Arial" w:eastAsia="Times New Roman" w:hAnsi="Arial" w:cs="Arial"/>
          <w:b/>
          <w:bCs/>
          <w:i/>
          <w:iCs/>
          <w:color w:val="000000" w:themeColor="text1"/>
          <w:sz w:val="24"/>
          <w:szCs w:val="24"/>
          <w:lang w:eastAsia="es-ES"/>
        </w:rPr>
        <w:t>Expertos y marcas líderes</w:t>
      </w:r>
      <w:r w:rsidR="007C14ED" w:rsidRPr="007C14ED">
        <w:rPr>
          <w:rFonts w:ascii="Arial" w:eastAsia="Times New Roman" w:hAnsi="Arial" w:cs="Arial"/>
          <w:b/>
          <w:bCs/>
          <w:i/>
          <w:iCs/>
          <w:color w:val="000000" w:themeColor="text1"/>
          <w:sz w:val="24"/>
          <w:szCs w:val="24"/>
          <w:lang w:eastAsia="es-ES"/>
        </w:rPr>
        <w:t xml:space="preserve"> compartirán las últimas tendencias y oport</w:t>
      </w:r>
      <w:r w:rsidR="003D4CCA">
        <w:rPr>
          <w:rFonts w:ascii="Arial" w:eastAsia="Times New Roman" w:hAnsi="Arial" w:cs="Arial"/>
          <w:b/>
          <w:bCs/>
          <w:i/>
          <w:iCs/>
          <w:color w:val="000000" w:themeColor="text1"/>
          <w:sz w:val="24"/>
          <w:szCs w:val="24"/>
          <w:lang w:eastAsia="es-ES"/>
        </w:rPr>
        <w:t>unidades del eCommerce y Retail, en este encuentro que se celebrará el 14 y 15 de abril</w:t>
      </w:r>
    </w:p>
    <w:p w14:paraId="1927F511" w14:textId="77777777" w:rsidR="003D4CCA" w:rsidRPr="007C14ED" w:rsidRDefault="003D4CCA" w:rsidP="003D4CCA">
      <w:pPr>
        <w:pStyle w:val="Prrafodelista"/>
        <w:rPr>
          <w:rFonts w:ascii="Arial" w:eastAsia="Times New Roman" w:hAnsi="Arial" w:cs="Arial"/>
          <w:b/>
          <w:bCs/>
          <w:i/>
          <w:iCs/>
          <w:color w:val="000000" w:themeColor="text1"/>
          <w:sz w:val="24"/>
          <w:szCs w:val="24"/>
          <w:lang w:eastAsia="es-ES"/>
        </w:rPr>
      </w:pPr>
    </w:p>
    <w:p w14:paraId="0D6BDD1E" w14:textId="6A636035" w:rsidR="007C14ED" w:rsidRPr="007C14ED" w:rsidRDefault="003D4CCA" w:rsidP="007C14ED">
      <w:pPr>
        <w:pStyle w:val="Prrafodelista"/>
        <w:numPr>
          <w:ilvl w:val="0"/>
          <w:numId w:val="2"/>
        </w:numPr>
        <w:rPr>
          <w:rFonts w:ascii="Arial" w:eastAsia="Times New Roman" w:hAnsi="Arial" w:cs="Arial"/>
          <w:b/>
          <w:bCs/>
          <w:i/>
          <w:iCs/>
          <w:color w:val="000000" w:themeColor="text1"/>
          <w:sz w:val="24"/>
          <w:szCs w:val="24"/>
          <w:lang w:eastAsia="es-ES"/>
        </w:rPr>
      </w:pPr>
      <w:r>
        <w:rPr>
          <w:rFonts w:ascii="Arial" w:eastAsia="Times New Roman" w:hAnsi="Arial" w:cs="Arial"/>
          <w:b/>
          <w:bCs/>
          <w:i/>
          <w:iCs/>
          <w:color w:val="000000" w:themeColor="text1"/>
          <w:sz w:val="24"/>
          <w:szCs w:val="24"/>
          <w:lang w:eastAsia="es-ES"/>
        </w:rPr>
        <w:t>Analizar el crecimiento del eCommerce o el cambio en los hábitos de consumo, serán algunos de los temas que se analizarán en este evento</w:t>
      </w:r>
    </w:p>
    <w:p w14:paraId="23C0B9DC" w14:textId="0AA4FBB0" w:rsidR="008318B4" w:rsidRPr="008318B4" w:rsidRDefault="00945520" w:rsidP="008318B4">
      <w:pPr>
        <w:shd w:val="clear" w:color="auto" w:fill="FFFFFF"/>
        <w:spacing w:line="207" w:lineRule="atLeast"/>
        <w:jc w:val="both"/>
        <w:rPr>
          <w:rFonts w:ascii="Calibri" w:eastAsia="Times New Roman" w:hAnsi="Calibri" w:cs="Calibri"/>
          <w:color w:val="222222"/>
          <w:sz w:val="24"/>
          <w:szCs w:val="24"/>
          <w:lang w:eastAsia="es-ES"/>
        </w:rPr>
      </w:pPr>
      <w:r>
        <w:rPr>
          <w:rFonts w:ascii="Calibri" w:eastAsia="Times New Roman" w:hAnsi="Calibri" w:cs="Calibri"/>
          <w:b/>
          <w:bCs/>
          <w:color w:val="222222"/>
          <w:sz w:val="24"/>
          <w:szCs w:val="24"/>
          <w:lang w:eastAsia="es-ES"/>
        </w:rPr>
        <w:t>10</w:t>
      </w:r>
      <w:r w:rsidR="008318B4" w:rsidRPr="008318B4">
        <w:rPr>
          <w:rFonts w:ascii="Calibri" w:eastAsia="Times New Roman" w:hAnsi="Calibri" w:cs="Calibri"/>
          <w:b/>
          <w:bCs/>
          <w:color w:val="222222"/>
          <w:sz w:val="24"/>
          <w:szCs w:val="24"/>
          <w:lang w:eastAsia="es-ES"/>
        </w:rPr>
        <w:t xml:space="preserve"> de marzo de 2021</w:t>
      </w:r>
      <w:r w:rsidR="008318B4" w:rsidRPr="008318B4">
        <w:rPr>
          <w:rFonts w:ascii="Calibri" w:eastAsia="Times New Roman" w:hAnsi="Calibri" w:cs="Calibri"/>
          <w:color w:val="222222"/>
          <w:sz w:val="24"/>
          <w:szCs w:val="24"/>
          <w:lang w:eastAsia="es-ES"/>
        </w:rPr>
        <w:t xml:space="preserve">.- La evolución acelerada del contexto digital y una situación sin precedentes han supuesto un </w:t>
      </w:r>
      <w:r w:rsidR="008318B4" w:rsidRPr="007C14ED">
        <w:rPr>
          <w:rFonts w:ascii="Calibri" w:eastAsia="Times New Roman" w:hAnsi="Calibri" w:cs="Calibri"/>
          <w:b/>
          <w:bCs/>
          <w:color w:val="222222"/>
          <w:sz w:val="24"/>
          <w:szCs w:val="24"/>
          <w:lang w:eastAsia="es-ES"/>
        </w:rPr>
        <w:t>cambio inesperado en los hábitos de consumo</w:t>
      </w:r>
      <w:r w:rsidR="008318B4" w:rsidRPr="008318B4">
        <w:rPr>
          <w:rFonts w:ascii="Calibri" w:eastAsia="Times New Roman" w:hAnsi="Calibri" w:cs="Calibri"/>
          <w:color w:val="222222"/>
          <w:sz w:val="24"/>
          <w:szCs w:val="24"/>
          <w:lang w:eastAsia="es-ES"/>
        </w:rPr>
        <w:t xml:space="preserve"> y un crecimiento exponencial del eCommerce. Así, la adaptación al cambio de paradigma es esencial para garantizar la continuidad del negocio y el eCommerce se ha convertido en la hoja de ruta prioritaria para muchas empresas de retail.</w:t>
      </w:r>
      <w:r w:rsidR="003D4CCA">
        <w:rPr>
          <w:rFonts w:ascii="Calibri" w:eastAsia="Times New Roman" w:hAnsi="Calibri" w:cs="Calibri"/>
          <w:color w:val="222222"/>
          <w:sz w:val="24"/>
          <w:szCs w:val="24"/>
          <w:lang w:eastAsia="es-ES"/>
        </w:rPr>
        <w:t xml:space="preserve"> De este modo,</w:t>
      </w:r>
      <w:r w:rsidR="008318B4" w:rsidRPr="008318B4">
        <w:rPr>
          <w:rFonts w:ascii="Calibri" w:eastAsia="Times New Roman" w:hAnsi="Calibri" w:cs="Calibri"/>
          <w:color w:val="222222"/>
          <w:sz w:val="24"/>
          <w:szCs w:val="24"/>
          <w:lang w:eastAsia="es-ES"/>
        </w:rPr>
        <w:t> 2021</w:t>
      </w:r>
      <w:r w:rsidR="00D62E9E">
        <w:rPr>
          <w:rFonts w:ascii="Calibri" w:eastAsia="Times New Roman" w:hAnsi="Calibri" w:cs="Calibri"/>
          <w:color w:val="222222"/>
          <w:sz w:val="24"/>
          <w:szCs w:val="24"/>
          <w:lang w:eastAsia="es-ES"/>
        </w:rPr>
        <w:t xml:space="preserve"> es</w:t>
      </w:r>
      <w:r w:rsidR="008318B4" w:rsidRPr="008318B4">
        <w:rPr>
          <w:rFonts w:ascii="Calibri" w:eastAsia="Times New Roman" w:hAnsi="Calibri" w:cs="Calibri"/>
          <w:color w:val="222222"/>
          <w:sz w:val="24"/>
          <w:szCs w:val="24"/>
          <w:lang w:eastAsia="es-ES"/>
        </w:rPr>
        <w:t xml:space="preserve"> para los retailers un año de grandes retos y oportunidades y con el fin de descubrir las últimas tendencias en eCommerce y Retail, </w:t>
      </w:r>
      <w:hyperlink r:id="rId7" w:tgtFrame="_blank" w:history="1">
        <w:r w:rsidR="008318B4" w:rsidRPr="008318B4">
          <w:rPr>
            <w:rFonts w:ascii="Calibri" w:eastAsia="Times New Roman" w:hAnsi="Calibri" w:cs="Calibri"/>
            <w:color w:val="ED7D31"/>
            <w:sz w:val="24"/>
            <w:szCs w:val="24"/>
            <w:u w:val="single"/>
            <w:lang w:eastAsia="es-ES"/>
          </w:rPr>
          <w:t>Dir&amp;Ge</w:t>
        </w:r>
      </w:hyperlink>
      <w:r w:rsidR="008318B4" w:rsidRPr="008318B4">
        <w:rPr>
          <w:rFonts w:ascii="Calibri" w:eastAsia="Times New Roman" w:hAnsi="Calibri" w:cs="Calibri"/>
          <w:color w:val="222222"/>
          <w:sz w:val="24"/>
          <w:szCs w:val="24"/>
          <w:lang w:eastAsia="es-ES"/>
        </w:rPr>
        <w:t> organiza, los próximos días </w:t>
      </w:r>
      <w:r w:rsidR="008318B4" w:rsidRPr="008318B4">
        <w:rPr>
          <w:rFonts w:ascii="Calibri" w:eastAsia="Times New Roman" w:hAnsi="Calibri" w:cs="Calibri"/>
          <w:b/>
          <w:bCs/>
          <w:color w:val="222222"/>
          <w:sz w:val="24"/>
          <w:szCs w:val="24"/>
          <w:lang w:eastAsia="es-ES"/>
        </w:rPr>
        <w:t>14 y 15 de abril, eRetail Congress</w:t>
      </w:r>
      <w:r w:rsidR="008318B4" w:rsidRPr="008318B4">
        <w:rPr>
          <w:rFonts w:ascii="Calibri" w:eastAsia="Times New Roman" w:hAnsi="Calibri" w:cs="Calibri"/>
          <w:color w:val="222222"/>
          <w:sz w:val="24"/>
          <w:szCs w:val="24"/>
          <w:lang w:eastAsia="es-ES"/>
        </w:rPr>
        <w:t>, un encuentro único 100% online, para analizar los retos tecnológicos y las oportunidades de negocio.</w:t>
      </w:r>
    </w:p>
    <w:p w14:paraId="07A0578C" w14:textId="6C71DDD4"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7958DD">
        <w:rPr>
          <w:rFonts w:ascii="Calibri" w:eastAsia="Times New Roman" w:hAnsi="Calibri" w:cs="Calibri"/>
          <w:b/>
          <w:color w:val="222222"/>
          <w:sz w:val="24"/>
          <w:szCs w:val="24"/>
          <w:lang w:eastAsia="es-ES"/>
        </w:rPr>
        <w:t>eRetail Congress</w:t>
      </w:r>
      <w:r w:rsidRPr="008318B4">
        <w:rPr>
          <w:rFonts w:ascii="Calibri" w:eastAsia="Times New Roman" w:hAnsi="Calibri" w:cs="Calibri"/>
          <w:color w:val="222222"/>
          <w:sz w:val="24"/>
          <w:szCs w:val="24"/>
          <w:lang w:eastAsia="es-ES"/>
        </w:rPr>
        <w:t xml:space="preserve"> contará con la presencia de profesionales y marcas destacadas como </w:t>
      </w:r>
      <w:r w:rsidRPr="008318B4">
        <w:rPr>
          <w:rFonts w:ascii="Calibri" w:eastAsia="Times New Roman" w:hAnsi="Calibri" w:cs="Calibri"/>
          <w:b/>
          <w:bCs/>
          <w:color w:val="222222"/>
          <w:sz w:val="24"/>
          <w:szCs w:val="24"/>
          <w:lang w:eastAsia="es-ES"/>
        </w:rPr>
        <w:t>Venca, La Casa de las Carcasas,</w:t>
      </w:r>
      <w:r w:rsidRPr="008318B4">
        <w:rPr>
          <w:rFonts w:ascii="Calibri" w:hAnsi="Calibri" w:cs="Calibri"/>
        </w:rPr>
        <w:t xml:space="preserve"> </w:t>
      </w:r>
      <w:r w:rsidR="00E05799" w:rsidRPr="00E05799">
        <w:rPr>
          <w:b/>
          <w:bCs/>
          <w:sz w:val="24"/>
          <w:szCs w:val="24"/>
        </w:rPr>
        <w:t>Supermercados</w:t>
      </w:r>
      <w:r w:rsidR="00E05799">
        <w:t> </w:t>
      </w:r>
      <w:r w:rsidRPr="008318B4">
        <w:rPr>
          <w:rFonts w:ascii="Calibri" w:eastAsia="Times New Roman" w:hAnsi="Calibri" w:cs="Calibri"/>
          <w:b/>
          <w:bCs/>
          <w:color w:val="222222"/>
          <w:sz w:val="24"/>
          <w:szCs w:val="24"/>
          <w:lang w:eastAsia="es-ES"/>
        </w:rPr>
        <w:t>Sánchez Romero, Phone House, Chicco o El Ganso</w:t>
      </w:r>
      <w:r w:rsidRPr="008318B4">
        <w:rPr>
          <w:rFonts w:ascii="Calibri" w:eastAsia="Times New Roman" w:hAnsi="Calibri" w:cs="Calibri"/>
          <w:color w:val="222222"/>
          <w:sz w:val="24"/>
          <w:szCs w:val="24"/>
          <w:lang w:eastAsia="es-ES"/>
        </w:rPr>
        <w:t>, entre otras, en formato de ponencias, casos de éxito y mesas de debate. Una cita imprescindible para descubrir las tendencias</w:t>
      </w:r>
      <w:r w:rsidRPr="008318B4">
        <w:rPr>
          <w:rFonts w:ascii="Calibri" w:hAnsi="Calibri" w:cs="Calibri"/>
        </w:rPr>
        <w:t xml:space="preserve"> </w:t>
      </w:r>
      <w:r w:rsidRPr="008318B4">
        <w:rPr>
          <w:rFonts w:ascii="Calibri" w:eastAsia="Times New Roman" w:hAnsi="Calibri" w:cs="Calibri"/>
          <w:color w:val="222222"/>
          <w:sz w:val="24"/>
          <w:szCs w:val="24"/>
          <w:lang w:eastAsia="es-ES"/>
        </w:rPr>
        <w:t>del mercado. </w:t>
      </w:r>
    </w:p>
    <w:p w14:paraId="2D4B48F6" w14:textId="77777777"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El encuentro será de </w:t>
      </w:r>
      <w:r w:rsidRPr="008318B4">
        <w:rPr>
          <w:rFonts w:ascii="Calibri" w:eastAsia="Times New Roman" w:hAnsi="Calibri" w:cs="Calibri"/>
          <w:b/>
          <w:bCs/>
          <w:color w:val="222222"/>
          <w:sz w:val="24"/>
          <w:szCs w:val="24"/>
          <w:lang w:eastAsia="es-ES"/>
        </w:rPr>
        <w:t>acceso gratuito</w:t>
      </w:r>
      <w:r w:rsidRPr="008318B4">
        <w:rPr>
          <w:rFonts w:ascii="Calibri" w:eastAsia="Times New Roman" w:hAnsi="Calibri" w:cs="Calibri"/>
          <w:color w:val="222222"/>
          <w:sz w:val="24"/>
          <w:szCs w:val="24"/>
          <w:lang w:eastAsia="es-ES"/>
        </w:rPr>
        <w:t> para todos los directivos que quieran conocer las claves sobre cómo adaptarse al cambio de paradigma para conectar con el consumidor de forma eficiente e impulsar su competitividad y diferenciación.</w:t>
      </w:r>
    </w:p>
    <w:p w14:paraId="3C3ADA90" w14:textId="77777777"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b/>
          <w:bCs/>
          <w:color w:val="FF8400"/>
          <w:sz w:val="24"/>
          <w:szCs w:val="24"/>
          <w:u w:val="single"/>
          <w:lang w:eastAsia="es-ES"/>
        </w:rPr>
        <w:t>Retos Tecnológicos y Oportunidades</w:t>
      </w:r>
    </w:p>
    <w:p w14:paraId="3E2117A7" w14:textId="6AC3E57C"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Más allá de ofrecer un producto o servicio de calidad, el nuevo</w:t>
      </w:r>
      <w:r w:rsidRPr="008318B4">
        <w:rPr>
          <w:rFonts w:ascii="Calibri" w:hAnsi="Calibri" w:cs="Calibri"/>
        </w:rPr>
        <w:t xml:space="preserve"> </w:t>
      </w:r>
      <w:r w:rsidRPr="008318B4">
        <w:rPr>
          <w:rFonts w:ascii="Calibri" w:eastAsia="Times New Roman" w:hAnsi="Calibri" w:cs="Calibri"/>
          <w:color w:val="222222"/>
          <w:sz w:val="24"/>
          <w:szCs w:val="24"/>
          <w:lang w:eastAsia="es-ES"/>
        </w:rPr>
        <w:t>contexto exige ir más allá de las necesidades del consumidor para comprender al 100% sus preferencias. En este sentido, integrar los avances tecnológicos, actualizarse de forma continua para conectar de forma eficiente con el consumidor y, en definitiva, maximizar el ROI, serán factores determinantes de competitividad para las marcas.  La integración de herramientas como la IA y el Marketing Automation, los Bots y Asistentes virtuales o el Machine Learning entre otros, son fundamentales para impulsar la diferenciación de los retailers.</w:t>
      </w:r>
    </w:p>
    <w:p w14:paraId="2757DB6D" w14:textId="294470E6"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 xml:space="preserve">Integrar la innovación en las organizaciones, genera verdaderas oportunidades para mejorar el engagement del consumidor, </w:t>
      </w:r>
      <w:r w:rsidRPr="008318B4">
        <w:rPr>
          <w:rFonts w:ascii="Calibri" w:eastAsia="Times New Roman" w:hAnsi="Calibri" w:cs="Calibri"/>
          <w:b/>
          <w:bCs/>
          <w:color w:val="222222"/>
          <w:sz w:val="24"/>
          <w:szCs w:val="24"/>
          <w:lang w:eastAsia="es-ES"/>
        </w:rPr>
        <w:t>optimizar la cadena de suministro</w:t>
      </w:r>
      <w:r w:rsidRPr="008318B4">
        <w:rPr>
          <w:rFonts w:ascii="Calibri" w:eastAsia="Times New Roman" w:hAnsi="Calibri" w:cs="Calibri"/>
          <w:color w:val="222222"/>
          <w:sz w:val="24"/>
          <w:szCs w:val="24"/>
          <w:lang w:eastAsia="es-ES"/>
        </w:rPr>
        <w:t xml:space="preserve">, maximizar el ROI y una mayor </w:t>
      </w:r>
      <w:r w:rsidRPr="008318B4">
        <w:rPr>
          <w:rFonts w:ascii="Calibri" w:eastAsia="Times New Roman" w:hAnsi="Calibri" w:cs="Calibri"/>
          <w:b/>
          <w:bCs/>
          <w:color w:val="222222"/>
          <w:sz w:val="24"/>
          <w:szCs w:val="24"/>
          <w:lang w:eastAsia="es-ES"/>
        </w:rPr>
        <w:t>eficiencia</w:t>
      </w:r>
      <w:r w:rsidRPr="008318B4">
        <w:rPr>
          <w:rFonts w:ascii="Calibri" w:eastAsia="Times New Roman" w:hAnsi="Calibri" w:cs="Calibri"/>
          <w:color w:val="222222"/>
          <w:sz w:val="24"/>
          <w:szCs w:val="24"/>
          <w:lang w:eastAsia="es-ES"/>
        </w:rPr>
        <w:t xml:space="preserve"> de los procesos y la productividad.  Por ello, es importante afrontar el </w:t>
      </w:r>
      <w:r w:rsidR="00E14A67">
        <w:rPr>
          <w:rFonts w:ascii="Calibri" w:eastAsia="Times New Roman" w:hAnsi="Calibri" w:cs="Calibri"/>
          <w:color w:val="222222"/>
          <w:sz w:val="24"/>
          <w:szCs w:val="24"/>
          <w:lang w:eastAsia="es-ES"/>
        </w:rPr>
        <w:t>impulso</w:t>
      </w:r>
      <w:r w:rsidRPr="008318B4">
        <w:rPr>
          <w:rFonts w:ascii="Calibri" w:eastAsia="Times New Roman" w:hAnsi="Calibri" w:cs="Calibri"/>
          <w:color w:val="222222"/>
          <w:sz w:val="24"/>
          <w:szCs w:val="24"/>
          <w:lang w:eastAsia="es-ES"/>
        </w:rPr>
        <w:t xml:space="preserve"> del Customer Journey y desarrollar estrategias Customer Centric para ofrecerle una experiencia única en el proceso de compra.</w:t>
      </w:r>
    </w:p>
    <w:p w14:paraId="70BF455C" w14:textId="77777777" w:rsidR="003D4CCA" w:rsidRDefault="003D4CCA" w:rsidP="008318B4">
      <w:pPr>
        <w:shd w:val="clear" w:color="auto" w:fill="FFFFFF"/>
        <w:spacing w:line="207" w:lineRule="atLeast"/>
        <w:jc w:val="both"/>
        <w:rPr>
          <w:rFonts w:ascii="Calibri" w:eastAsia="Times New Roman" w:hAnsi="Calibri" w:cs="Calibri"/>
          <w:b/>
          <w:bCs/>
          <w:color w:val="FF8400"/>
          <w:sz w:val="24"/>
          <w:szCs w:val="24"/>
          <w:u w:val="single"/>
          <w:lang w:eastAsia="es-ES"/>
        </w:rPr>
      </w:pPr>
    </w:p>
    <w:p w14:paraId="29E89311" w14:textId="38A6C423"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b/>
          <w:bCs/>
          <w:color w:val="FF8400"/>
          <w:sz w:val="24"/>
          <w:szCs w:val="24"/>
          <w:u w:val="single"/>
          <w:lang w:eastAsia="es-ES"/>
        </w:rPr>
        <w:lastRenderedPageBreak/>
        <w:t>Ponentes</w:t>
      </w:r>
    </w:p>
    <w:p w14:paraId="5A5EB33D" w14:textId="414C7AE4"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eRetail Congress se presenta como un espacio digital de reflexión, análisis y diálogo diseñado en exclusiva para,</w:t>
      </w:r>
      <w:r w:rsidRPr="008318B4">
        <w:rPr>
          <w:rFonts w:ascii="Calibri" w:hAnsi="Calibri" w:cs="Calibri"/>
        </w:rPr>
        <w:t xml:space="preserve"> </w:t>
      </w:r>
      <w:r w:rsidRPr="008318B4">
        <w:rPr>
          <w:rFonts w:ascii="Calibri" w:eastAsia="Times New Roman" w:hAnsi="Calibri" w:cs="Calibri"/>
          <w:color w:val="222222"/>
          <w:sz w:val="24"/>
          <w:szCs w:val="24"/>
          <w:lang w:eastAsia="es-ES"/>
        </w:rPr>
        <w:t>además de compartir estrategias y casos de éxito, hacer un networking de calidad y ofrecer el conocimiento que permita brindar al cliente experiencias únicas, de la mano</w:t>
      </w:r>
      <w:r w:rsidRPr="008318B4">
        <w:rPr>
          <w:rFonts w:ascii="Calibri" w:hAnsi="Calibri" w:cs="Calibri"/>
        </w:rPr>
        <w:t xml:space="preserve"> </w:t>
      </w:r>
      <w:r w:rsidRPr="008318B4">
        <w:rPr>
          <w:rFonts w:ascii="Calibri" w:eastAsia="Times New Roman" w:hAnsi="Calibri" w:cs="Calibri"/>
          <w:color w:val="222222"/>
          <w:sz w:val="24"/>
          <w:szCs w:val="24"/>
          <w:lang w:eastAsia="es-ES"/>
        </w:rPr>
        <w:t>de un panel de expertos y marcas destacadas que compartirán las mejores claves de</w:t>
      </w:r>
      <w:r w:rsidR="00F655C4">
        <w:rPr>
          <w:rFonts w:ascii="Calibri" w:eastAsia="Times New Roman" w:hAnsi="Calibri" w:cs="Calibri"/>
          <w:color w:val="222222"/>
          <w:sz w:val="24"/>
          <w:szCs w:val="24"/>
          <w:lang w:eastAsia="es-ES"/>
        </w:rPr>
        <w:t>l</w:t>
      </w:r>
      <w:r w:rsidRPr="008318B4">
        <w:rPr>
          <w:rFonts w:ascii="Calibri" w:eastAsia="Times New Roman" w:hAnsi="Calibri" w:cs="Calibri"/>
          <w:color w:val="222222"/>
          <w:sz w:val="24"/>
          <w:szCs w:val="24"/>
          <w:lang w:eastAsia="es-ES"/>
        </w:rPr>
        <w:t xml:space="preserve"> sector.</w:t>
      </w:r>
    </w:p>
    <w:p w14:paraId="582668B4" w14:textId="3B4C2FD0" w:rsidR="008318B4" w:rsidRPr="008318B4" w:rsidRDefault="003D4CCA" w:rsidP="003D4CCA">
      <w:pPr>
        <w:shd w:val="clear" w:color="auto" w:fill="FFFFFF"/>
        <w:spacing w:line="207" w:lineRule="atLeast"/>
        <w:jc w:val="both"/>
        <w:rPr>
          <w:rFonts w:ascii="Calibri" w:eastAsia="Times New Roman" w:hAnsi="Calibri" w:cs="Calibri"/>
          <w:color w:val="222222"/>
          <w:sz w:val="24"/>
          <w:szCs w:val="24"/>
          <w:lang w:eastAsia="es-ES"/>
        </w:rPr>
      </w:pPr>
      <w:r>
        <w:rPr>
          <w:rFonts w:ascii="Calibri" w:eastAsia="Times New Roman" w:hAnsi="Calibri" w:cs="Calibri"/>
          <w:color w:val="222222"/>
          <w:sz w:val="24"/>
          <w:szCs w:val="24"/>
          <w:lang w:eastAsia="es-ES"/>
        </w:rPr>
        <w:t xml:space="preserve">Entre los portavoces que participarán en este encuentro destacan, </w:t>
      </w:r>
      <w:r w:rsidR="008318B4" w:rsidRPr="008318B4">
        <w:rPr>
          <w:rFonts w:ascii="Calibri" w:eastAsia="Times New Roman" w:hAnsi="Calibri" w:cs="Calibri"/>
          <w:color w:val="222222"/>
          <w:sz w:val="24"/>
          <w:szCs w:val="24"/>
          <w:lang w:eastAsia="es-ES"/>
        </w:rPr>
        <w:t xml:space="preserve">Jordi González, </w:t>
      </w:r>
      <w:r>
        <w:rPr>
          <w:rFonts w:ascii="Calibri" w:eastAsia="Times New Roman" w:hAnsi="Calibri" w:cs="Calibri"/>
          <w:color w:val="222222"/>
          <w:sz w:val="24"/>
          <w:szCs w:val="24"/>
          <w:lang w:eastAsia="es-ES"/>
        </w:rPr>
        <w:t>d</w:t>
      </w:r>
      <w:r w:rsidR="008318B4" w:rsidRPr="008318B4">
        <w:rPr>
          <w:rFonts w:ascii="Calibri" w:eastAsia="Times New Roman" w:hAnsi="Calibri" w:cs="Calibri"/>
          <w:color w:val="222222"/>
          <w:sz w:val="24"/>
          <w:szCs w:val="24"/>
          <w:lang w:eastAsia="es-ES"/>
        </w:rPr>
        <w:t xml:space="preserve">irector </w:t>
      </w:r>
      <w:r>
        <w:rPr>
          <w:rFonts w:ascii="Calibri" w:eastAsia="Times New Roman" w:hAnsi="Calibri" w:cs="Calibri"/>
          <w:color w:val="222222"/>
          <w:sz w:val="24"/>
          <w:szCs w:val="24"/>
          <w:lang w:eastAsia="es-ES"/>
        </w:rPr>
        <w:t>g</w:t>
      </w:r>
      <w:r w:rsidR="008318B4" w:rsidRPr="008318B4">
        <w:rPr>
          <w:rFonts w:ascii="Calibri" w:eastAsia="Times New Roman" w:hAnsi="Calibri" w:cs="Calibri"/>
          <w:color w:val="222222"/>
          <w:sz w:val="24"/>
          <w:szCs w:val="24"/>
          <w:lang w:eastAsia="es-ES"/>
        </w:rPr>
        <w:t>eneral de </w:t>
      </w:r>
      <w:r w:rsidR="008318B4" w:rsidRPr="008318B4">
        <w:rPr>
          <w:rFonts w:ascii="Calibri" w:eastAsia="Times New Roman" w:hAnsi="Calibri" w:cs="Calibri"/>
          <w:b/>
          <w:bCs/>
          <w:color w:val="222222"/>
          <w:sz w:val="24"/>
          <w:szCs w:val="24"/>
          <w:lang w:eastAsia="es-ES"/>
        </w:rPr>
        <w:t>Venca</w:t>
      </w:r>
      <w:r>
        <w:rPr>
          <w:rFonts w:ascii="Calibri" w:eastAsia="Times New Roman" w:hAnsi="Calibri" w:cs="Calibri"/>
          <w:color w:val="222222"/>
          <w:sz w:val="24"/>
          <w:szCs w:val="24"/>
          <w:lang w:eastAsia="es-ES"/>
        </w:rPr>
        <w:t xml:space="preserve">; </w:t>
      </w:r>
      <w:r w:rsidR="008318B4" w:rsidRPr="008318B4">
        <w:rPr>
          <w:rFonts w:ascii="Calibri" w:eastAsia="Times New Roman" w:hAnsi="Calibri" w:cs="Calibri"/>
          <w:color w:val="222222"/>
          <w:sz w:val="24"/>
          <w:szCs w:val="24"/>
          <w:lang w:eastAsia="es-ES"/>
        </w:rPr>
        <w:t xml:space="preserve">Pedro Lozano, </w:t>
      </w:r>
      <w:r>
        <w:rPr>
          <w:rFonts w:ascii="Calibri" w:eastAsia="Times New Roman" w:hAnsi="Calibri" w:cs="Calibri"/>
          <w:color w:val="222222"/>
          <w:sz w:val="24"/>
          <w:szCs w:val="24"/>
          <w:lang w:eastAsia="es-ES"/>
        </w:rPr>
        <w:t>d</w:t>
      </w:r>
      <w:r w:rsidR="008318B4" w:rsidRPr="008318B4">
        <w:rPr>
          <w:rFonts w:ascii="Calibri" w:eastAsia="Times New Roman" w:hAnsi="Calibri" w:cs="Calibri"/>
          <w:color w:val="222222"/>
          <w:sz w:val="24"/>
          <w:szCs w:val="24"/>
          <w:lang w:eastAsia="es-ES"/>
        </w:rPr>
        <w:t xml:space="preserve">irector de </w:t>
      </w:r>
      <w:r>
        <w:rPr>
          <w:rFonts w:ascii="Calibri" w:eastAsia="Times New Roman" w:hAnsi="Calibri" w:cs="Calibri"/>
          <w:color w:val="222222"/>
          <w:sz w:val="24"/>
          <w:szCs w:val="24"/>
          <w:lang w:eastAsia="es-ES"/>
        </w:rPr>
        <w:t>m</w:t>
      </w:r>
      <w:r w:rsidR="008318B4" w:rsidRPr="008318B4">
        <w:rPr>
          <w:rFonts w:ascii="Calibri" w:eastAsia="Times New Roman" w:hAnsi="Calibri" w:cs="Calibri"/>
          <w:color w:val="222222"/>
          <w:sz w:val="24"/>
          <w:szCs w:val="24"/>
          <w:lang w:eastAsia="es-ES"/>
        </w:rPr>
        <w:t xml:space="preserve">arketing </w:t>
      </w:r>
      <w:r w:rsidR="002F310C">
        <w:rPr>
          <w:rFonts w:ascii="Calibri" w:eastAsia="Times New Roman" w:hAnsi="Calibri" w:cs="Calibri"/>
          <w:color w:val="222222"/>
          <w:sz w:val="24"/>
          <w:szCs w:val="24"/>
          <w:lang w:eastAsia="es-ES"/>
        </w:rPr>
        <w:t>de</w:t>
      </w:r>
      <w:r w:rsidR="008318B4" w:rsidRPr="008318B4">
        <w:rPr>
          <w:rFonts w:ascii="Calibri" w:eastAsia="Times New Roman" w:hAnsi="Calibri" w:cs="Calibri"/>
          <w:color w:val="222222"/>
          <w:sz w:val="24"/>
          <w:szCs w:val="24"/>
          <w:lang w:eastAsia="es-ES"/>
        </w:rPr>
        <w:t> </w:t>
      </w:r>
      <w:r w:rsidR="008318B4" w:rsidRPr="008318B4">
        <w:rPr>
          <w:rFonts w:ascii="Calibri" w:eastAsia="Times New Roman" w:hAnsi="Calibri" w:cs="Calibri"/>
          <w:b/>
          <w:bCs/>
          <w:color w:val="222222"/>
          <w:sz w:val="24"/>
          <w:szCs w:val="24"/>
          <w:lang w:eastAsia="es-ES"/>
        </w:rPr>
        <w:t>La Casa de las Carcasas</w:t>
      </w:r>
      <w:r>
        <w:rPr>
          <w:rFonts w:ascii="Calibri" w:eastAsia="Times New Roman" w:hAnsi="Calibri" w:cs="Calibri"/>
          <w:color w:val="222222"/>
          <w:sz w:val="24"/>
          <w:szCs w:val="24"/>
          <w:lang w:eastAsia="es-ES"/>
        </w:rPr>
        <w:t xml:space="preserve">; </w:t>
      </w:r>
      <w:r w:rsidR="008318B4" w:rsidRPr="008318B4">
        <w:rPr>
          <w:rFonts w:ascii="Calibri" w:eastAsia="Times New Roman" w:hAnsi="Calibri" w:cs="Calibri"/>
          <w:color w:val="222222"/>
          <w:sz w:val="24"/>
          <w:szCs w:val="24"/>
          <w:lang w:eastAsia="es-ES"/>
        </w:rPr>
        <w:t xml:space="preserve">Clemente Cebrián, </w:t>
      </w:r>
      <w:r>
        <w:rPr>
          <w:rFonts w:ascii="Calibri" w:eastAsia="Times New Roman" w:hAnsi="Calibri" w:cs="Calibri"/>
          <w:color w:val="222222"/>
          <w:sz w:val="24"/>
          <w:szCs w:val="24"/>
          <w:lang w:eastAsia="es-ES"/>
        </w:rPr>
        <w:t>c</w:t>
      </w:r>
      <w:r w:rsidR="008318B4" w:rsidRPr="008318B4">
        <w:rPr>
          <w:rFonts w:ascii="Calibri" w:eastAsia="Times New Roman" w:hAnsi="Calibri" w:cs="Calibri"/>
          <w:color w:val="222222"/>
          <w:sz w:val="24"/>
          <w:szCs w:val="24"/>
          <w:lang w:eastAsia="es-ES"/>
        </w:rPr>
        <w:t>ofundador</w:t>
      </w:r>
      <w:r w:rsidR="002F310C">
        <w:rPr>
          <w:rFonts w:ascii="Calibri" w:eastAsia="Times New Roman" w:hAnsi="Calibri" w:cs="Calibri"/>
          <w:color w:val="222222"/>
          <w:sz w:val="24"/>
          <w:szCs w:val="24"/>
          <w:lang w:eastAsia="es-ES"/>
        </w:rPr>
        <w:t xml:space="preserve"> de</w:t>
      </w:r>
      <w:r w:rsidR="008318B4" w:rsidRPr="008318B4">
        <w:rPr>
          <w:rFonts w:ascii="Calibri" w:eastAsia="Times New Roman" w:hAnsi="Calibri" w:cs="Calibri"/>
          <w:color w:val="222222"/>
          <w:sz w:val="24"/>
          <w:szCs w:val="24"/>
          <w:lang w:eastAsia="es-ES"/>
        </w:rPr>
        <w:t> </w:t>
      </w:r>
      <w:r w:rsidR="008318B4" w:rsidRPr="008318B4">
        <w:rPr>
          <w:rFonts w:ascii="Calibri" w:eastAsia="Times New Roman" w:hAnsi="Calibri" w:cs="Calibri"/>
          <w:b/>
          <w:bCs/>
          <w:color w:val="222222"/>
          <w:sz w:val="24"/>
          <w:szCs w:val="24"/>
          <w:lang w:eastAsia="es-ES"/>
        </w:rPr>
        <w:t>El Ganso</w:t>
      </w:r>
      <w:r>
        <w:rPr>
          <w:rFonts w:ascii="Calibri" w:eastAsia="Times New Roman" w:hAnsi="Calibri" w:cs="Calibri"/>
          <w:color w:val="222222"/>
          <w:sz w:val="24"/>
          <w:szCs w:val="24"/>
          <w:lang w:eastAsia="es-ES"/>
        </w:rPr>
        <w:t xml:space="preserve">; </w:t>
      </w:r>
      <w:r w:rsidR="008318B4" w:rsidRPr="008318B4">
        <w:rPr>
          <w:rFonts w:ascii="Calibri" w:eastAsia="Times New Roman" w:hAnsi="Calibri" w:cs="Calibri"/>
          <w:color w:val="222222"/>
          <w:sz w:val="24"/>
          <w:szCs w:val="24"/>
          <w:lang w:eastAsia="es-ES"/>
        </w:rPr>
        <w:t xml:space="preserve">Fernando Velasco Martínez, </w:t>
      </w:r>
      <w:r>
        <w:rPr>
          <w:rFonts w:ascii="Calibri" w:eastAsia="Times New Roman" w:hAnsi="Calibri" w:cs="Calibri"/>
          <w:color w:val="222222"/>
          <w:sz w:val="24"/>
          <w:szCs w:val="24"/>
          <w:lang w:eastAsia="es-ES"/>
        </w:rPr>
        <w:t>d</w:t>
      </w:r>
      <w:r w:rsidR="008318B4" w:rsidRPr="008318B4">
        <w:rPr>
          <w:rFonts w:ascii="Calibri" w:eastAsia="Times New Roman" w:hAnsi="Calibri" w:cs="Calibri"/>
          <w:color w:val="222222"/>
          <w:sz w:val="24"/>
          <w:szCs w:val="24"/>
          <w:lang w:eastAsia="es-ES"/>
        </w:rPr>
        <w:t xml:space="preserve">irector </w:t>
      </w:r>
      <w:r>
        <w:rPr>
          <w:rFonts w:ascii="Calibri" w:eastAsia="Times New Roman" w:hAnsi="Calibri" w:cs="Calibri"/>
          <w:color w:val="222222"/>
          <w:sz w:val="24"/>
          <w:szCs w:val="24"/>
          <w:lang w:eastAsia="es-ES"/>
        </w:rPr>
        <w:t>o</w:t>
      </w:r>
      <w:r w:rsidR="008318B4" w:rsidRPr="008318B4">
        <w:rPr>
          <w:rFonts w:ascii="Calibri" w:eastAsia="Times New Roman" w:hAnsi="Calibri" w:cs="Calibri"/>
          <w:color w:val="222222"/>
          <w:sz w:val="24"/>
          <w:szCs w:val="24"/>
          <w:lang w:eastAsia="es-ES"/>
        </w:rPr>
        <w:t>peraciones retail y franquicias de </w:t>
      </w:r>
      <w:r w:rsidR="008318B4" w:rsidRPr="008318B4">
        <w:rPr>
          <w:rFonts w:ascii="Calibri" w:eastAsia="Times New Roman" w:hAnsi="Calibri" w:cs="Calibri"/>
          <w:b/>
          <w:bCs/>
          <w:color w:val="222222"/>
          <w:sz w:val="24"/>
          <w:szCs w:val="24"/>
          <w:lang w:eastAsia="es-ES"/>
        </w:rPr>
        <w:t>Phone House</w:t>
      </w:r>
      <w:r>
        <w:rPr>
          <w:rFonts w:ascii="Calibri" w:eastAsia="Times New Roman" w:hAnsi="Calibri" w:cs="Calibri"/>
          <w:color w:val="222222"/>
          <w:sz w:val="24"/>
          <w:szCs w:val="24"/>
          <w:lang w:eastAsia="es-ES"/>
        </w:rPr>
        <w:t xml:space="preserve"> y </w:t>
      </w:r>
      <w:r w:rsidR="008318B4" w:rsidRPr="008318B4">
        <w:rPr>
          <w:rFonts w:ascii="Calibri" w:eastAsia="Times New Roman" w:hAnsi="Calibri" w:cs="Calibri"/>
          <w:color w:val="222222"/>
          <w:sz w:val="24"/>
          <w:szCs w:val="24"/>
          <w:lang w:eastAsia="es-ES"/>
        </w:rPr>
        <w:t xml:space="preserve">Enric Ezquerra, </w:t>
      </w:r>
      <w:r>
        <w:rPr>
          <w:rFonts w:ascii="Calibri" w:eastAsia="Times New Roman" w:hAnsi="Calibri" w:cs="Calibri"/>
          <w:color w:val="222222"/>
          <w:sz w:val="24"/>
          <w:szCs w:val="24"/>
          <w:lang w:eastAsia="es-ES"/>
        </w:rPr>
        <w:t>p</w:t>
      </w:r>
      <w:r w:rsidR="008318B4" w:rsidRPr="008318B4">
        <w:rPr>
          <w:rFonts w:ascii="Calibri" w:eastAsia="Times New Roman" w:hAnsi="Calibri" w:cs="Calibri"/>
          <w:color w:val="222222"/>
          <w:sz w:val="24"/>
          <w:szCs w:val="24"/>
          <w:lang w:eastAsia="es-ES"/>
        </w:rPr>
        <w:t xml:space="preserve">residente </w:t>
      </w:r>
      <w:r>
        <w:rPr>
          <w:rFonts w:ascii="Calibri" w:eastAsia="Times New Roman" w:hAnsi="Calibri" w:cs="Calibri"/>
          <w:color w:val="222222"/>
          <w:sz w:val="24"/>
          <w:szCs w:val="24"/>
          <w:lang w:eastAsia="es-ES"/>
        </w:rPr>
        <w:t>e</w:t>
      </w:r>
      <w:r w:rsidR="008318B4" w:rsidRPr="008318B4">
        <w:rPr>
          <w:rFonts w:ascii="Calibri" w:eastAsia="Times New Roman" w:hAnsi="Calibri" w:cs="Calibri"/>
          <w:color w:val="222222"/>
          <w:sz w:val="24"/>
          <w:szCs w:val="24"/>
          <w:lang w:eastAsia="es-ES"/>
        </w:rPr>
        <w:t xml:space="preserve">jecutivo </w:t>
      </w:r>
      <w:r w:rsidR="002F310C">
        <w:rPr>
          <w:rFonts w:ascii="Calibri" w:eastAsia="Times New Roman" w:hAnsi="Calibri" w:cs="Calibri"/>
          <w:color w:val="222222"/>
          <w:sz w:val="24"/>
          <w:szCs w:val="24"/>
          <w:lang w:eastAsia="es-ES"/>
        </w:rPr>
        <w:t>de</w:t>
      </w:r>
      <w:r w:rsidR="008318B4" w:rsidRPr="008318B4">
        <w:rPr>
          <w:rFonts w:ascii="Calibri" w:eastAsia="Times New Roman" w:hAnsi="Calibri" w:cs="Calibri"/>
          <w:color w:val="222222"/>
          <w:sz w:val="24"/>
          <w:szCs w:val="24"/>
          <w:lang w:eastAsia="es-ES"/>
        </w:rPr>
        <w:t> </w:t>
      </w:r>
      <w:r w:rsidR="008318B4" w:rsidRPr="008318B4">
        <w:rPr>
          <w:rFonts w:ascii="Calibri" w:eastAsia="Times New Roman" w:hAnsi="Calibri" w:cs="Calibri"/>
          <w:b/>
          <w:bCs/>
          <w:color w:val="222222"/>
          <w:sz w:val="24"/>
          <w:szCs w:val="24"/>
          <w:lang w:eastAsia="es-ES"/>
        </w:rPr>
        <w:t>Supermercados Sánchez Romero</w:t>
      </w:r>
      <w:r>
        <w:rPr>
          <w:rFonts w:ascii="Calibri" w:eastAsia="Times New Roman" w:hAnsi="Calibri" w:cs="Calibri"/>
          <w:b/>
          <w:bCs/>
          <w:color w:val="222222"/>
          <w:sz w:val="24"/>
          <w:szCs w:val="24"/>
          <w:lang w:eastAsia="es-ES"/>
        </w:rPr>
        <w:t xml:space="preserve">, </w:t>
      </w:r>
      <w:r w:rsidRPr="003D4CCA">
        <w:rPr>
          <w:rFonts w:ascii="Calibri" w:eastAsia="Times New Roman" w:hAnsi="Calibri" w:cs="Calibri"/>
          <w:bCs/>
          <w:color w:val="222222"/>
          <w:sz w:val="24"/>
          <w:szCs w:val="24"/>
          <w:lang w:eastAsia="es-ES"/>
        </w:rPr>
        <w:t>entre otros.</w:t>
      </w:r>
    </w:p>
    <w:p w14:paraId="0E9A8C66" w14:textId="6FFCF016" w:rsidR="008318B4" w:rsidRPr="008318B4" w:rsidRDefault="008318B4" w:rsidP="008318B4">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b/>
          <w:bCs/>
          <w:color w:val="222222"/>
          <w:sz w:val="24"/>
          <w:szCs w:val="24"/>
          <w:lang w:eastAsia="es-ES"/>
        </w:rPr>
        <w:t> eRetail Congress 2021</w:t>
      </w:r>
      <w:r w:rsidRPr="008318B4">
        <w:rPr>
          <w:rFonts w:ascii="Calibri" w:eastAsia="Times New Roman" w:hAnsi="Calibri" w:cs="Calibri"/>
          <w:color w:val="222222"/>
          <w:sz w:val="24"/>
          <w:szCs w:val="24"/>
          <w:lang w:eastAsia="es-ES"/>
        </w:rPr>
        <w:t> cuenta con el impulso de </w:t>
      </w:r>
      <w:hyperlink r:id="rId8" w:tgtFrame="_blank" w:history="1">
        <w:r w:rsidRPr="008318B4">
          <w:rPr>
            <w:rFonts w:ascii="Calibri" w:eastAsia="Times New Roman" w:hAnsi="Calibri" w:cs="Calibri"/>
            <w:color w:val="ED7D31"/>
            <w:sz w:val="24"/>
            <w:szCs w:val="24"/>
            <w:u w:val="single"/>
            <w:lang w:eastAsia="es-ES"/>
          </w:rPr>
          <w:t>Zendesk</w:t>
        </w:r>
      </w:hyperlink>
      <w:r w:rsidRPr="008318B4">
        <w:rPr>
          <w:rFonts w:ascii="Calibri" w:eastAsia="Times New Roman" w:hAnsi="Calibri" w:cs="Calibri"/>
          <w:color w:val="ED7D31"/>
          <w:sz w:val="24"/>
          <w:szCs w:val="24"/>
          <w:lang w:eastAsia="es-ES"/>
        </w:rPr>
        <w:t>, </w:t>
      </w:r>
      <w:hyperlink r:id="rId9" w:tgtFrame="_blank" w:history="1">
        <w:r w:rsidRPr="008318B4">
          <w:rPr>
            <w:rFonts w:ascii="Calibri" w:eastAsia="Times New Roman" w:hAnsi="Calibri" w:cs="Calibri"/>
            <w:color w:val="ED7D31"/>
            <w:sz w:val="24"/>
            <w:szCs w:val="24"/>
            <w:u w:val="single"/>
            <w:lang w:eastAsia="es-ES"/>
          </w:rPr>
          <w:t>Klarna</w:t>
        </w:r>
      </w:hyperlink>
      <w:r w:rsidR="00B723DF" w:rsidRPr="00B723DF">
        <w:rPr>
          <w:rFonts w:ascii="Calibri" w:eastAsia="Times New Roman" w:hAnsi="Calibri" w:cs="Calibri"/>
          <w:sz w:val="24"/>
          <w:szCs w:val="24"/>
          <w:lang w:eastAsia="es-ES"/>
        </w:rPr>
        <w:t xml:space="preserve"> y </w:t>
      </w:r>
      <w:hyperlink r:id="rId10" w:tgtFrame="_blank" w:history="1">
        <w:r w:rsidRPr="008318B4">
          <w:rPr>
            <w:rFonts w:ascii="Calibri" w:eastAsia="Times New Roman" w:hAnsi="Calibri" w:cs="Calibri"/>
            <w:color w:val="ED7D31"/>
            <w:sz w:val="24"/>
            <w:szCs w:val="24"/>
            <w:u w:val="single"/>
            <w:lang w:eastAsia="es-ES"/>
          </w:rPr>
          <w:t>Prodware</w:t>
        </w:r>
      </w:hyperlink>
      <w:r w:rsidR="00A817C8">
        <w:rPr>
          <w:rFonts w:ascii="Calibri" w:eastAsia="Times New Roman" w:hAnsi="Calibri" w:cs="Calibri"/>
          <w:color w:val="ED7D31"/>
          <w:sz w:val="24"/>
          <w:szCs w:val="24"/>
          <w:lang w:eastAsia="es-ES"/>
        </w:rPr>
        <w:t>,</w:t>
      </w:r>
      <w:r w:rsidRPr="008318B4">
        <w:rPr>
          <w:rFonts w:ascii="Calibri" w:eastAsia="Times New Roman" w:hAnsi="Calibri" w:cs="Calibri"/>
          <w:color w:val="222222"/>
          <w:sz w:val="24"/>
          <w:szCs w:val="24"/>
          <w:lang w:eastAsia="es-ES"/>
        </w:rPr>
        <w:t xml:space="preserve"> la colaboración de </w:t>
      </w:r>
      <w:hyperlink r:id="rId11" w:tgtFrame="_blank" w:history="1">
        <w:r w:rsidRPr="008318B4">
          <w:rPr>
            <w:rFonts w:ascii="Calibri" w:eastAsia="Times New Roman" w:hAnsi="Calibri" w:cs="Calibri"/>
            <w:color w:val="ED7D31"/>
            <w:sz w:val="24"/>
            <w:szCs w:val="24"/>
            <w:u w:val="single"/>
            <w:lang w:eastAsia="es-ES"/>
          </w:rPr>
          <w:t>Actitud de Comunicación</w:t>
        </w:r>
      </w:hyperlink>
      <w:r w:rsidRPr="008318B4">
        <w:rPr>
          <w:rFonts w:ascii="Calibri" w:eastAsia="Times New Roman" w:hAnsi="Calibri" w:cs="Calibri"/>
          <w:color w:val="ED7D31"/>
          <w:sz w:val="24"/>
          <w:szCs w:val="24"/>
          <w:lang w:eastAsia="es-ES"/>
        </w:rPr>
        <w:t> </w:t>
      </w:r>
      <w:r w:rsidRPr="008318B4">
        <w:rPr>
          <w:rFonts w:ascii="Calibri" w:eastAsia="Times New Roman" w:hAnsi="Calibri" w:cs="Calibri"/>
          <w:color w:val="222222"/>
          <w:sz w:val="24"/>
          <w:szCs w:val="24"/>
          <w:lang w:eastAsia="es-ES"/>
        </w:rPr>
        <w:t>como agencia oficial de comunicación</w:t>
      </w:r>
      <w:r w:rsidR="00A817C8">
        <w:rPr>
          <w:rFonts w:ascii="Calibri" w:eastAsia="Times New Roman" w:hAnsi="Calibri" w:cs="Calibri"/>
          <w:color w:val="222222"/>
          <w:sz w:val="24"/>
          <w:szCs w:val="24"/>
          <w:lang w:eastAsia="es-ES"/>
        </w:rPr>
        <w:t xml:space="preserve">, la </w:t>
      </w:r>
      <w:hyperlink r:id="rId12" w:history="1">
        <w:r w:rsidR="00A817C8" w:rsidRPr="00A817C8">
          <w:rPr>
            <w:rStyle w:val="Hipervnculo"/>
            <w:rFonts w:ascii="Calibri" w:eastAsia="Times New Roman" w:hAnsi="Calibri" w:cs="Calibri"/>
            <w:color w:val="ED7D31" w:themeColor="accent2"/>
            <w:sz w:val="24"/>
            <w:szCs w:val="24"/>
            <w:lang w:eastAsia="es-ES"/>
          </w:rPr>
          <w:t xml:space="preserve">Revista </w:t>
        </w:r>
        <w:proofErr w:type="spellStart"/>
        <w:r w:rsidR="00A817C8" w:rsidRPr="00A817C8">
          <w:rPr>
            <w:rStyle w:val="Hipervnculo"/>
            <w:rFonts w:ascii="Calibri" w:eastAsia="Times New Roman" w:hAnsi="Calibri" w:cs="Calibri"/>
            <w:color w:val="ED7D31" w:themeColor="accent2"/>
            <w:sz w:val="24"/>
            <w:szCs w:val="24"/>
            <w:lang w:eastAsia="es-ES"/>
          </w:rPr>
          <w:t>infoRetail</w:t>
        </w:r>
        <w:proofErr w:type="spellEnd"/>
      </w:hyperlink>
      <w:r w:rsidR="00A817C8" w:rsidRPr="00A817C8">
        <w:rPr>
          <w:rFonts w:ascii="Calibri" w:eastAsia="Times New Roman" w:hAnsi="Calibri" w:cs="Calibri"/>
          <w:color w:val="ED7D31" w:themeColor="accent2"/>
          <w:sz w:val="24"/>
          <w:szCs w:val="24"/>
          <w:lang w:eastAsia="es-ES"/>
        </w:rPr>
        <w:t xml:space="preserve"> </w:t>
      </w:r>
      <w:r w:rsidR="00B91B7E">
        <w:rPr>
          <w:rFonts w:ascii="Calibri" w:eastAsia="Times New Roman" w:hAnsi="Calibri" w:cs="Calibri"/>
          <w:sz w:val="24"/>
          <w:szCs w:val="24"/>
          <w:lang w:eastAsia="es-ES"/>
        </w:rPr>
        <w:t xml:space="preserve">y </w:t>
      </w:r>
      <w:hyperlink r:id="rId13" w:history="1">
        <w:r w:rsidR="00B91B7E" w:rsidRPr="00B91B7E">
          <w:rPr>
            <w:rStyle w:val="Hipervnculo"/>
            <w:rFonts w:ascii="Calibri" w:eastAsia="Times New Roman" w:hAnsi="Calibri" w:cs="Calibri"/>
            <w:color w:val="ED7D31" w:themeColor="accent2"/>
            <w:sz w:val="24"/>
            <w:szCs w:val="24"/>
            <w:lang w:eastAsia="es-ES"/>
          </w:rPr>
          <w:t>Novologística.com</w:t>
        </w:r>
      </w:hyperlink>
      <w:r w:rsidR="00B91B7E">
        <w:rPr>
          <w:rFonts w:ascii="Calibri" w:eastAsia="Times New Roman" w:hAnsi="Calibri" w:cs="Calibri"/>
          <w:sz w:val="24"/>
          <w:szCs w:val="24"/>
          <w:lang w:eastAsia="es-ES"/>
        </w:rPr>
        <w:t xml:space="preserve"> </w:t>
      </w:r>
      <w:r w:rsidR="00A817C8">
        <w:rPr>
          <w:rFonts w:ascii="Calibri" w:eastAsia="Times New Roman" w:hAnsi="Calibri" w:cs="Calibri"/>
          <w:color w:val="222222"/>
          <w:sz w:val="24"/>
          <w:szCs w:val="24"/>
          <w:lang w:eastAsia="es-ES"/>
        </w:rPr>
        <w:t xml:space="preserve">como </w:t>
      </w:r>
      <w:r w:rsidR="003024FA">
        <w:rPr>
          <w:rFonts w:ascii="Calibri" w:eastAsia="Times New Roman" w:hAnsi="Calibri" w:cs="Calibri"/>
          <w:color w:val="222222"/>
          <w:sz w:val="24"/>
          <w:szCs w:val="24"/>
          <w:lang w:eastAsia="es-ES"/>
        </w:rPr>
        <w:t>medio</w:t>
      </w:r>
      <w:r w:rsidR="00B91B7E">
        <w:rPr>
          <w:rFonts w:ascii="Calibri" w:eastAsia="Times New Roman" w:hAnsi="Calibri" w:cs="Calibri"/>
          <w:color w:val="222222"/>
          <w:sz w:val="24"/>
          <w:szCs w:val="24"/>
          <w:lang w:eastAsia="es-ES"/>
        </w:rPr>
        <w:t>s</w:t>
      </w:r>
      <w:r w:rsidR="003024FA">
        <w:rPr>
          <w:rFonts w:ascii="Calibri" w:eastAsia="Times New Roman" w:hAnsi="Calibri" w:cs="Calibri"/>
          <w:color w:val="222222"/>
          <w:sz w:val="24"/>
          <w:szCs w:val="24"/>
          <w:lang w:eastAsia="es-ES"/>
        </w:rPr>
        <w:t xml:space="preserve"> colaborador</w:t>
      </w:r>
      <w:r w:rsidR="00B91B7E">
        <w:rPr>
          <w:rFonts w:ascii="Calibri" w:eastAsia="Times New Roman" w:hAnsi="Calibri" w:cs="Calibri"/>
          <w:color w:val="222222"/>
          <w:sz w:val="24"/>
          <w:szCs w:val="24"/>
          <w:lang w:eastAsia="es-ES"/>
        </w:rPr>
        <w:t>es</w:t>
      </w:r>
      <w:r w:rsidR="00A817C8">
        <w:rPr>
          <w:rFonts w:ascii="Calibri" w:eastAsia="Times New Roman" w:hAnsi="Calibri" w:cs="Calibri"/>
          <w:color w:val="222222"/>
          <w:sz w:val="24"/>
          <w:szCs w:val="24"/>
          <w:lang w:eastAsia="es-ES"/>
        </w:rPr>
        <w:t xml:space="preserve"> y la </w:t>
      </w:r>
      <w:hyperlink r:id="rId14" w:history="1">
        <w:r w:rsidR="00A817C8" w:rsidRPr="00A817C8">
          <w:rPr>
            <w:rStyle w:val="Hipervnculo"/>
            <w:rFonts w:ascii="Calibri" w:eastAsia="Times New Roman" w:hAnsi="Calibri" w:cs="Calibri"/>
            <w:color w:val="ED7D31" w:themeColor="accent2"/>
            <w:sz w:val="24"/>
            <w:szCs w:val="24"/>
            <w:lang w:eastAsia="es-ES"/>
          </w:rPr>
          <w:t>Asociación Española del Retail (AER)</w:t>
        </w:r>
      </w:hyperlink>
      <w:r w:rsidR="00A817C8">
        <w:rPr>
          <w:rFonts w:ascii="Calibri" w:eastAsia="Times New Roman" w:hAnsi="Calibri" w:cs="Calibri"/>
          <w:color w:val="222222"/>
          <w:sz w:val="24"/>
          <w:szCs w:val="24"/>
          <w:lang w:eastAsia="es-ES"/>
        </w:rPr>
        <w:t xml:space="preserve"> como entidad colaboradora.</w:t>
      </w:r>
    </w:p>
    <w:p w14:paraId="5A08CC3E" w14:textId="77777777" w:rsidR="008318B4" w:rsidRPr="008318B4" w:rsidRDefault="008318B4" w:rsidP="008318B4">
      <w:pPr>
        <w:shd w:val="clear" w:color="auto" w:fill="FFFFFF"/>
        <w:spacing w:line="207" w:lineRule="atLeast"/>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 </w:t>
      </w:r>
    </w:p>
    <w:p w14:paraId="1E90404A" w14:textId="77777777" w:rsidR="008318B4" w:rsidRPr="008318B4" w:rsidRDefault="008318B4" w:rsidP="008318B4">
      <w:pPr>
        <w:shd w:val="clear" w:color="auto" w:fill="FFFFFF"/>
        <w:spacing w:line="207" w:lineRule="atLeast"/>
        <w:jc w:val="center"/>
        <w:rPr>
          <w:rFonts w:ascii="Calibri" w:eastAsia="Times New Roman" w:hAnsi="Calibri" w:cs="Calibri"/>
          <w:color w:val="222222"/>
          <w:sz w:val="24"/>
          <w:szCs w:val="24"/>
          <w:lang w:eastAsia="es-ES"/>
        </w:rPr>
      </w:pPr>
      <w:r w:rsidRPr="008318B4">
        <w:rPr>
          <w:rFonts w:ascii="Calibri" w:eastAsia="Times New Roman" w:hAnsi="Calibri" w:cs="Calibri"/>
          <w:b/>
          <w:bCs/>
          <w:color w:val="222222"/>
          <w:sz w:val="24"/>
          <w:szCs w:val="24"/>
          <w:lang w:eastAsia="es-ES"/>
        </w:rPr>
        <w:t>eRetail Congress 2021. Retos Tecnológicos &amp; Oportunidades</w:t>
      </w:r>
    </w:p>
    <w:p w14:paraId="1EFF2197" w14:textId="77777777" w:rsidR="008318B4" w:rsidRPr="008318B4" w:rsidRDefault="008318B4" w:rsidP="008318B4">
      <w:pPr>
        <w:shd w:val="clear" w:color="auto" w:fill="FFFFFF"/>
        <w:spacing w:line="207" w:lineRule="atLeast"/>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 </w:t>
      </w:r>
    </w:p>
    <w:p w14:paraId="3CB85501" w14:textId="77777777" w:rsidR="008318B4" w:rsidRPr="008318B4" w:rsidRDefault="008318B4" w:rsidP="008318B4">
      <w:pPr>
        <w:shd w:val="clear" w:color="auto" w:fill="FFFFFF"/>
        <w:spacing w:line="207" w:lineRule="atLeast"/>
        <w:jc w:val="center"/>
        <w:rPr>
          <w:rFonts w:ascii="Calibri" w:eastAsia="Times New Roman" w:hAnsi="Calibri" w:cs="Calibri"/>
          <w:color w:val="222222"/>
          <w:sz w:val="24"/>
          <w:szCs w:val="24"/>
          <w:lang w:eastAsia="es-ES"/>
        </w:rPr>
      </w:pPr>
      <w:r w:rsidRPr="008318B4">
        <w:rPr>
          <w:rFonts w:ascii="Calibri" w:eastAsia="Times New Roman" w:hAnsi="Calibri" w:cs="Calibri"/>
          <w:b/>
          <w:bCs/>
          <w:color w:val="222222"/>
          <w:sz w:val="24"/>
          <w:szCs w:val="24"/>
          <w:lang w:eastAsia="es-ES"/>
        </w:rPr>
        <w:t>Web del encuentro y registros: </w:t>
      </w:r>
      <w:hyperlink r:id="rId15" w:tgtFrame="_blank" w:history="1">
        <w:r w:rsidRPr="008318B4">
          <w:rPr>
            <w:rFonts w:ascii="Calibri" w:eastAsia="Times New Roman" w:hAnsi="Calibri" w:cs="Calibri"/>
            <w:b/>
            <w:bCs/>
            <w:color w:val="ED7D31"/>
            <w:sz w:val="24"/>
            <w:szCs w:val="24"/>
            <w:u w:val="single"/>
            <w:lang w:eastAsia="es-ES"/>
          </w:rPr>
          <w:t>https://eretailcongress.com/</w:t>
        </w:r>
      </w:hyperlink>
    </w:p>
    <w:p w14:paraId="6A471ABF" w14:textId="77777777" w:rsidR="008318B4" w:rsidRPr="008318B4" w:rsidRDefault="008318B4" w:rsidP="008318B4">
      <w:pPr>
        <w:jc w:val="center"/>
        <w:rPr>
          <w:rFonts w:ascii="Calibri" w:hAnsi="Calibri" w:cs="Calibri"/>
          <w:sz w:val="26"/>
          <w:szCs w:val="26"/>
        </w:rPr>
      </w:pPr>
    </w:p>
    <w:sectPr w:rsidR="008318B4" w:rsidRPr="008318B4">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693CD" w14:textId="77777777" w:rsidR="00E24DBF" w:rsidRDefault="00E24DBF" w:rsidP="008318B4">
      <w:pPr>
        <w:spacing w:after="0" w:line="240" w:lineRule="auto"/>
      </w:pPr>
      <w:r>
        <w:separator/>
      </w:r>
    </w:p>
  </w:endnote>
  <w:endnote w:type="continuationSeparator" w:id="0">
    <w:p w14:paraId="6468B0CC" w14:textId="77777777" w:rsidR="00E24DBF" w:rsidRDefault="00E24DBF" w:rsidP="0083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035F3" w14:textId="77777777" w:rsidR="00E24DBF" w:rsidRDefault="00E24DBF" w:rsidP="008318B4">
      <w:pPr>
        <w:spacing w:after="0" w:line="240" w:lineRule="auto"/>
      </w:pPr>
      <w:r>
        <w:separator/>
      </w:r>
    </w:p>
  </w:footnote>
  <w:footnote w:type="continuationSeparator" w:id="0">
    <w:p w14:paraId="47ABAE0B" w14:textId="77777777" w:rsidR="00E24DBF" w:rsidRDefault="00E24DBF" w:rsidP="00831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79365" w14:textId="04ACFB45" w:rsidR="008318B4" w:rsidRDefault="008318B4">
    <w:pPr>
      <w:pStyle w:val="Encabezado"/>
    </w:pPr>
    <w:r>
      <w:rPr>
        <w:noProof/>
        <w:lang w:eastAsia="es-ES"/>
      </w:rPr>
      <w:drawing>
        <wp:anchor distT="0" distB="0" distL="114300" distR="114300" simplePos="0" relativeHeight="251659264" behindDoc="0" locked="0" layoutInCell="1" allowOverlap="1" wp14:anchorId="7B303186" wp14:editId="4BD74AB8">
          <wp:simplePos x="0" y="0"/>
          <wp:positionH relativeFrom="margin">
            <wp:posOffset>4914900</wp:posOffset>
          </wp:positionH>
          <wp:positionV relativeFrom="paragraph">
            <wp:posOffset>-335915</wp:posOffset>
          </wp:positionV>
          <wp:extent cx="1333575" cy="78680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33575" cy="786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F0636"/>
    <w:multiLevelType w:val="multilevel"/>
    <w:tmpl w:val="F70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993676"/>
    <w:multiLevelType w:val="hybridMultilevel"/>
    <w:tmpl w:val="A928FB4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B3"/>
    <w:rsid w:val="000375D0"/>
    <w:rsid w:val="00184FBB"/>
    <w:rsid w:val="00266E47"/>
    <w:rsid w:val="002F1560"/>
    <w:rsid w:val="002F310C"/>
    <w:rsid w:val="003024FA"/>
    <w:rsid w:val="00307FEF"/>
    <w:rsid w:val="003D4CCA"/>
    <w:rsid w:val="00614DB3"/>
    <w:rsid w:val="007958DD"/>
    <w:rsid w:val="007C14ED"/>
    <w:rsid w:val="008318B4"/>
    <w:rsid w:val="008E167D"/>
    <w:rsid w:val="00945520"/>
    <w:rsid w:val="009802FC"/>
    <w:rsid w:val="0099245C"/>
    <w:rsid w:val="00992FDF"/>
    <w:rsid w:val="009D2E34"/>
    <w:rsid w:val="00A817C8"/>
    <w:rsid w:val="00AC6437"/>
    <w:rsid w:val="00B723DF"/>
    <w:rsid w:val="00B91B7E"/>
    <w:rsid w:val="00D62E9E"/>
    <w:rsid w:val="00D71030"/>
    <w:rsid w:val="00DE3652"/>
    <w:rsid w:val="00E05799"/>
    <w:rsid w:val="00E14A67"/>
    <w:rsid w:val="00E24DBF"/>
    <w:rsid w:val="00E8684F"/>
    <w:rsid w:val="00E9175E"/>
    <w:rsid w:val="00F655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9FA5"/>
  <w15:chartTrackingRefBased/>
  <w15:docId w15:val="{D910D514-A5BD-481F-A9CC-0F2F1636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18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18B4"/>
  </w:style>
  <w:style w:type="paragraph" w:styleId="Piedepgina">
    <w:name w:val="footer"/>
    <w:basedOn w:val="Normal"/>
    <w:link w:val="PiedepginaCar"/>
    <w:uiPriority w:val="99"/>
    <w:unhideWhenUsed/>
    <w:rsid w:val="008318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18B4"/>
  </w:style>
  <w:style w:type="character" w:styleId="Hipervnculo">
    <w:name w:val="Hyperlink"/>
    <w:basedOn w:val="Fuentedeprrafopredeter"/>
    <w:uiPriority w:val="99"/>
    <w:unhideWhenUsed/>
    <w:rsid w:val="008318B4"/>
    <w:rPr>
      <w:color w:val="0000FF"/>
      <w:u w:val="single"/>
    </w:rPr>
  </w:style>
  <w:style w:type="paragraph" w:styleId="Prrafodelista">
    <w:name w:val="List Paragraph"/>
    <w:basedOn w:val="Normal"/>
    <w:uiPriority w:val="34"/>
    <w:qFormat/>
    <w:rsid w:val="008318B4"/>
    <w:pPr>
      <w:ind w:left="720"/>
      <w:contextualSpacing/>
    </w:pPr>
  </w:style>
  <w:style w:type="character" w:customStyle="1" w:styleId="UnresolvedMention">
    <w:name w:val="Unresolved Mention"/>
    <w:basedOn w:val="Fuentedeprrafopredeter"/>
    <w:uiPriority w:val="99"/>
    <w:semiHidden/>
    <w:unhideWhenUsed/>
    <w:rsid w:val="00A8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6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desk.es/" TargetMode="External"/><Relationship Id="rId13" Type="http://schemas.openxmlformats.org/officeDocument/2006/relationships/hyperlink" Target="https://novologistic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2b.directivosygerentes.es/" TargetMode="External"/><Relationship Id="rId12" Type="http://schemas.openxmlformats.org/officeDocument/2006/relationships/hyperlink" Target="https://www.revistainforet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tud.es/es/" TargetMode="External"/><Relationship Id="rId5" Type="http://schemas.openxmlformats.org/officeDocument/2006/relationships/footnotes" Target="footnotes.xml"/><Relationship Id="rId15" Type="http://schemas.openxmlformats.org/officeDocument/2006/relationships/hyperlink" Target="https://eretailcongress.com/" TargetMode="External"/><Relationship Id="rId10" Type="http://schemas.openxmlformats.org/officeDocument/2006/relationships/hyperlink" Target="https://www.prodwaregroup.com/es-es/" TargetMode="External"/><Relationship Id="rId4" Type="http://schemas.openxmlformats.org/officeDocument/2006/relationships/webSettings" Target="webSettings.xml"/><Relationship Id="rId9" Type="http://schemas.openxmlformats.org/officeDocument/2006/relationships/hyperlink" Target="https://www.klarna.com/es/" TargetMode="External"/><Relationship Id="rId14" Type="http://schemas.openxmlformats.org/officeDocument/2006/relationships/hyperlink" Target="https://www.asociacion-ret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682</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DIR&amp;GE</dc:creator>
  <cp:keywords/>
  <dc:description/>
  <cp:lastModifiedBy>actitud3</cp:lastModifiedBy>
  <cp:revision>3</cp:revision>
  <dcterms:created xsi:type="dcterms:W3CDTF">2021-03-10T08:35:00Z</dcterms:created>
  <dcterms:modified xsi:type="dcterms:W3CDTF">2021-03-10T08:41:00Z</dcterms:modified>
</cp:coreProperties>
</file>